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F80" w:rsidRDefault="00FC7F80" w:rsidP="0011717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5EE6" w:rsidRDefault="00FC7F80" w:rsidP="00FC7F8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FC7F80">
        <w:rPr>
          <w:rFonts w:ascii="Times New Roman" w:hAnsi="Times New Roman" w:cs="Times New Roman"/>
          <w:b/>
          <w:sz w:val="28"/>
          <w:szCs w:val="28"/>
        </w:rPr>
        <w:t xml:space="preserve">униципальное бюджетное дошкольное образовательное учреждение </w:t>
      </w:r>
    </w:p>
    <w:p w:rsidR="00FC7F80" w:rsidRPr="00FC7F80" w:rsidRDefault="00FC7F80" w:rsidP="00FC7F8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F80">
        <w:rPr>
          <w:rFonts w:ascii="Times New Roman" w:hAnsi="Times New Roman" w:cs="Times New Roman"/>
          <w:b/>
          <w:sz w:val="28"/>
          <w:szCs w:val="28"/>
        </w:rPr>
        <w:t>детский сад № 4 г. Ставрополя</w:t>
      </w:r>
    </w:p>
    <w:p w:rsidR="00FC7F80" w:rsidRPr="00FC7F80" w:rsidRDefault="00FC7F80" w:rsidP="00FC7F8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F80" w:rsidRDefault="00FC7F80" w:rsidP="0011717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7F80" w:rsidRPr="00FC7F80" w:rsidRDefault="00FC7F80" w:rsidP="00FC7F8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F80">
        <w:rPr>
          <w:rFonts w:ascii="Times New Roman" w:hAnsi="Times New Roman" w:cs="Times New Roman"/>
          <w:b/>
          <w:sz w:val="28"/>
          <w:szCs w:val="28"/>
        </w:rPr>
        <w:t>Методические рекомендации для педагогов</w:t>
      </w:r>
    </w:p>
    <w:p w:rsidR="00FC7F80" w:rsidRPr="00FC7F80" w:rsidRDefault="00FC7F80" w:rsidP="00FC7F8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EE6" w:rsidRDefault="00FC7F80" w:rsidP="00FC7F8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F80">
        <w:rPr>
          <w:rFonts w:ascii="Times New Roman" w:hAnsi="Times New Roman" w:cs="Times New Roman"/>
          <w:b/>
          <w:sz w:val="28"/>
          <w:szCs w:val="28"/>
        </w:rPr>
        <w:t>«</w:t>
      </w:r>
      <w:r w:rsidR="00056541" w:rsidRPr="00FC7F80">
        <w:rPr>
          <w:rFonts w:ascii="Times New Roman" w:hAnsi="Times New Roman" w:cs="Times New Roman"/>
          <w:b/>
          <w:sz w:val="28"/>
          <w:szCs w:val="28"/>
        </w:rPr>
        <w:t xml:space="preserve">Использование </w:t>
      </w:r>
      <w:proofErr w:type="spellStart"/>
      <w:r w:rsidR="00056541" w:rsidRPr="00FC7F80">
        <w:rPr>
          <w:rFonts w:ascii="Times New Roman" w:hAnsi="Times New Roman" w:cs="Times New Roman"/>
          <w:b/>
          <w:sz w:val="28"/>
          <w:szCs w:val="28"/>
        </w:rPr>
        <w:t>мнемотаблиц</w:t>
      </w:r>
      <w:proofErr w:type="spellEnd"/>
      <w:r w:rsidR="00056541" w:rsidRPr="00FC7F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6541" w:rsidRDefault="00D15EE6" w:rsidP="00FC7F8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056541" w:rsidRPr="00FC7F80">
        <w:rPr>
          <w:rFonts w:ascii="Times New Roman" w:hAnsi="Times New Roman" w:cs="Times New Roman"/>
          <w:b/>
          <w:sz w:val="28"/>
          <w:szCs w:val="28"/>
        </w:rPr>
        <w:t>познавательно-речево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056541" w:rsidRPr="00FC7F80">
        <w:rPr>
          <w:rFonts w:ascii="Times New Roman" w:hAnsi="Times New Roman" w:cs="Times New Roman"/>
          <w:b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056541" w:rsidRPr="00FC7F80">
        <w:rPr>
          <w:rFonts w:ascii="Times New Roman" w:hAnsi="Times New Roman" w:cs="Times New Roman"/>
          <w:b/>
          <w:sz w:val="28"/>
          <w:szCs w:val="28"/>
        </w:rPr>
        <w:t xml:space="preserve"> дошкольников</w:t>
      </w:r>
      <w:r w:rsidR="00FC7F80" w:rsidRPr="00FC7F80">
        <w:rPr>
          <w:rFonts w:ascii="Times New Roman" w:hAnsi="Times New Roman" w:cs="Times New Roman"/>
          <w:b/>
          <w:sz w:val="28"/>
          <w:szCs w:val="28"/>
        </w:rPr>
        <w:t>»</w:t>
      </w:r>
    </w:p>
    <w:p w:rsidR="00FC7F80" w:rsidRPr="00FC7F80" w:rsidRDefault="00FC7F80" w:rsidP="00FC7F8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541" w:rsidRPr="00FC7F80" w:rsidRDefault="00056541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 xml:space="preserve">Мнемотехника – это система методов и приемов, обеспечивающих эффективное запоминание, сохранение и воспроизведение </w:t>
      </w:r>
      <w:proofErr w:type="gramStart"/>
      <w:r w:rsidRPr="00FC7F80">
        <w:rPr>
          <w:rFonts w:ascii="Times New Roman" w:hAnsi="Times New Roman" w:cs="Times New Roman"/>
          <w:sz w:val="28"/>
          <w:szCs w:val="28"/>
        </w:rPr>
        <w:t>информации</w:t>
      </w:r>
      <w:proofErr w:type="gramEnd"/>
      <w:r w:rsidRPr="00FC7F80">
        <w:rPr>
          <w:rFonts w:ascii="Times New Roman" w:hAnsi="Times New Roman" w:cs="Times New Roman"/>
          <w:sz w:val="28"/>
          <w:szCs w:val="28"/>
        </w:rPr>
        <w:t xml:space="preserve"> и развитие речи</w:t>
      </w:r>
      <w:r w:rsidR="00FC7F80">
        <w:rPr>
          <w:rFonts w:ascii="Times New Roman" w:hAnsi="Times New Roman" w:cs="Times New Roman"/>
          <w:sz w:val="28"/>
          <w:szCs w:val="28"/>
        </w:rPr>
        <w:t>, в целом</w:t>
      </w:r>
      <w:r w:rsidRPr="00FC7F80">
        <w:rPr>
          <w:rFonts w:ascii="Times New Roman" w:hAnsi="Times New Roman" w:cs="Times New Roman"/>
          <w:sz w:val="28"/>
          <w:szCs w:val="28"/>
        </w:rPr>
        <w:t>.</w:t>
      </w:r>
    </w:p>
    <w:p w:rsidR="00056541" w:rsidRPr="00FC7F80" w:rsidRDefault="00056541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>Цель обучения мнемотехнике – развитие памяти, мышления, воображения, внимания, а именно психических процессов, ведь именно они тесно связаны с полноценным развитием речи.</w:t>
      </w:r>
    </w:p>
    <w:p w:rsidR="00056541" w:rsidRPr="00FC7F80" w:rsidRDefault="00056541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 xml:space="preserve">Овладение приемами работы с </w:t>
      </w:r>
      <w:proofErr w:type="spellStart"/>
      <w:r w:rsidRPr="00FC7F80"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 w:rsidRPr="00FC7F80">
        <w:rPr>
          <w:rFonts w:ascii="Times New Roman" w:hAnsi="Times New Roman" w:cs="Times New Roman"/>
          <w:sz w:val="28"/>
          <w:szCs w:val="28"/>
        </w:rPr>
        <w:t xml:space="preserve"> значительно сокращает время обучения и одновременно решает задачи, направленные </w:t>
      </w:r>
      <w:proofErr w:type="gramStart"/>
      <w:r w:rsidRPr="00FC7F8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C7F80">
        <w:rPr>
          <w:rFonts w:ascii="Times New Roman" w:hAnsi="Times New Roman" w:cs="Times New Roman"/>
          <w:sz w:val="28"/>
          <w:szCs w:val="28"/>
        </w:rPr>
        <w:t>:</w:t>
      </w:r>
    </w:p>
    <w:p w:rsidR="00056541" w:rsidRPr="00FC7F80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6541" w:rsidRPr="00FC7F80">
        <w:rPr>
          <w:rFonts w:ascii="Times New Roman" w:hAnsi="Times New Roman" w:cs="Times New Roman"/>
          <w:sz w:val="28"/>
          <w:szCs w:val="28"/>
        </w:rPr>
        <w:t>развитие основных психических процессов – памяти, внимания, образного мышления и речи;</w:t>
      </w:r>
    </w:p>
    <w:p w:rsidR="00056541" w:rsidRPr="00FC7F80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6541" w:rsidRPr="00FC7F80">
        <w:rPr>
          <w:rFonts w:ascii="Times New Roman" w:hAnsi="Times New Roman" w:cs="Times New Roman"/>
          <w:sz w:val="28"/>
          <w:szCs w:val="28"/>
        </w:rPr>
        <w:t>перекодирование информации, т.е. преобразования из абстрактных символов в образы;</w:t>
      </w:r>
    </w:p>
    <w:p w:rsidR="00056541" w:rsidRPr="00FC7F80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6541" w:rsidRPr="00FC7F80">
        <w:rPr>
          <w:rFonts w:ascii="Times New Roman" w:hAnsi="Times New Roman" w:cs="Times New Roman"/>
          <w:sz w:val="28"/>
          <w:szCs w:val="28"/>
        </w:rPr>
        <w:t>развитие мелкой моторики рук при частичном или полном графическом воспроизведении.</w:t>
      </w:r>
    </w:p>
    <w:p w:rsidR="00056541" w:rsidRPr="00FC7F80" w:rsidRDefault="00056541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>На сегодняшний день образная, богатая синонимами, дополнениями и описаниями речь у детей дошкольного возраста – явление очень редкое. В речи детей существуют множество проблем.</w:t>
      </w:r>
    </w:p>
    <w:p w:rsidR="00056541" w:rsidRPr="00FC7F80" w:rsidRDefault="00056541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>Поэтому педагогическое воздействие при развитии речи дошкольников – очень сложное дело. Необходимо научить детей связно, последовательно, грамматически правильно излагать свои мысли, рассказывать о различных событиях из окружающей жизни.</w:t>
      </w:r>
    </w:p>
    <w:p w:rsidR="00056541" w:rsidRPr="00FC7F80" w:rsidRDefault="00056541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>Учитывая, что в данное время дети перенасыщены информацией, необходимо, чтобы процесс обучения был для них интересным, занимательным, развивающим.</w:t>
      </w:r>
    </w:p>
    <w:p w:rsidR="00056541" w:rsidRPr="00FC7F80" w:rsidRDefault="00056541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 xml:space="preserve">Взяв в основу мнение великих педагогов, увидев эффективность наглядного материала, пользуясь готовыми схемами педагогов, но изменяя и совершенствуя их по-своему, я использую </w:t>
      </w:r>
      <w:proofErr w:type="spellStart"/>
      <w:r w:rsidRPr="00FC7F80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FC7F80">
        <w:rPr>
          <w:rFonts w:ascii="Times New Roman" w:hAnsi="Times New Roman" w:cs="Times New Roman"/>
          <w:sz w:val="28"/>
          <w:szCs w:val="28"/>
        </w:rPr>
        <w:t xml:space="preserve"> в своей работе по о</w:t>
      </w:r>
      <w:r w:rsidR="00FC7F80" w:rsidRPr="00FC7F80">
        <w:rPr>
          <w:rFonts w:ascii="Times New Roman" w:hAnsi="Times New Roman" w:cs="Times New Roman"/>
          <w:sz w:val="28"/>
          <w:szCs w:val="28"/>
        </w:rPr>
        <w:t>бучению детей связной речи:</w:t>
      </w:r>
    </w:p>
    <w:p w:rsidR="00056541" w:rsidRPr="00FC7F80" w:rsidRDefault="00056541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>для обогащения словарного запаса;</w:t>
      </w:r>
    </w:p>
    <w:p w:rsidR="00056541" w:rsidRPr="00FC7F80" w:rsidRDefault="00056541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>при обучении составлению рассказов;</w:t>
      </w:r>
    </w:p>
    <w:p w:rsidR="00056541" w:rsidRPr="00FC7F80" w:rsidRDefault="00056541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>при пересказах художественной литературы;</w:t>
      </w:r>
    </w:p>
    <w:p w:rsidR="00056541" w:rsidRPr="00FC7F80" w:rsidRDefault="00056541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>при отгадывании и загадывании загадок;</w:t>
      </w:r>
    </w:p>
    <w:p w:rsidR="00056541" w:rsidRPr="00FC7F80" w:rsidRDefault="00056541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>при заучивании стихов.</w:t>
      </w:r>
    </w:p>
    <w:p w:rsidR="00056541" w:rsidRPr="00FC7F80" w:rsidRDefault="00056541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>Применять модельные схемы можно и на других занятиях.</w:t>
      </w:r>
    </w:p>
    <w:p w:rsidR="00056541" w:rsidRPr="00FC7F80" w:rsidRDefault="00056541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>Мнемотехника многофункциональна. На основе их можно создать разнообразные дидактические игры.</w:t>
      </w:r>
      <w:r w:rsidR="00FC7F80">
        <w:rPr>
          <w:rFonts w:ascii="Times New Roman" w:hAnsi="Times New Roman" w:cs="Times New Roman"/>
          <w:sz w:val="28"/>
          <w:szCs w:val="28"/>
        </w:rPr>
        <w:t xml:space="preserve"> </w:t>
      </w:r>
      <w:r w:rsidRPr="00FC7F80">
        <w:rPr>
          <w:rFonts w:ascii="Times New Roman" w:hAnsi="Times New Roman" w:cs="Times New Roman"/>
          <w:sz w:val="28"/>
          <w:szCs w:val="28"/>
        </w:rPr>
        <w:t xml:space="preserve">Таким образом, с помощью </w:t>
      </w:r>
      <w:proofErr w:type="spellStart"/>
      <w:r w:rsidRPr="00FC7F80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FC7F80">
        <w:rPr>
          <w:rFonts w:ascii="Times New Roman" w:hAnsi="Times New Roman" w:cs="Times New Roman"/>
          <w:sz w:val="28"/>
          <w:szCs w:val="28"/>
        </w:rPr>
        <w:t>, схем-моделей удаётся достичь следующих результатов:</w:t>
      </w:r>
    </w:p>
    <w:p w:rsidR="00056541" w:rsidRPr="00FC7F80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6541" w:rsidRPr="00FC7F80">
        <w:rPr>
          <w:rFonts w:ascii="Times New Roman" w:hAnsi="Times New Roman" w:cs="Times New Roman"/>
          <w:sz w:val="28"/>
          <w:szCs w:val="28"/>
        </w:rPr>
        <w:t>у детей увеличивается круг знаний об окружающем мире;</w:t>
      </w:r>
    </w:p>
    <w:p w:rsidR="00056541" w:rsidRPr="00FC7F80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56541" w:rsidRPr="00FC7F80">
        <w:rPr>
          <w:rFonts w:ascii="Times New Roman" w:hAnsi="Times New Roman" w:cs="Times New Roman"/>
          <w:sz w:val="28"/>
          <w:szCs w:val="28"/>
        </w:rPr>
        <w:t>появляется желание пересказывать тексты, придумывать интересные истории;</w:t>
      </w:r>
    </w:p>
    <w:p w:rsidR="00056541" w:rsidRPr="00FC7F80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6541" w:rsidRPr="00FC7F80">
        <w:rPr>
          <w:rFonts w:ascii="Times New Roman" w:hAnsi="Times New Roman" w:cs="Times New Roman"/>
          <w:sz w:val="28"/>
          <w:szCs w:val="28"/>
        </w:rPr>
        <w:t xml:space="preserve">появляется интерес к заучиванию стихов и </w:t>
      </w:r>
      <w:proofErr w:type="spellStart"/>
      <w:r w:rsidR="00056541" w:rsidRPr="00FC7F80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056541" w:rsidRPr="00FC7F80">
        <w:rPr>
          <w:rFonts w:ascii="Times New Roman" w:hAnsi="Times New Roman" w:cs="Times New Roman"/>
          <w:sz w:val="28"/>
          <w:szCs w:val="28"/>
        </w:rPr>
        <w:t>;</w:t>
      </w:r>
    </w:p>
    <w:p w:rsidR="00056541" w:rsidRPr="00FC7F80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6541" w:rsidRPr="00FC7F80">
        <w:rPr>
          <w:rFonts w:ascii="Times New Roman" w:hAnsi="Times New Roman" w:cs="Times New Roman"/>
          <w:sz w:val="28"/>
          <w:szCs w:val="28"/>
        </w:rPr>
        <w:t>словарный запас выходит на более высокий уровень;</w:t>
      </w:r>
    </w:p>
    <w:p w:rsidR="00056541" w:rsidRPr="00FC7F80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6541" w:rsidRPr="00FC7F80">
        <w:rPr>
          <w:rFonts w:ascii="Times New Roman" w:hAnsi="Times New Roman" w:cs="Times New Roman"/>
          <w:sz w:val="28"/>
          <w:szCs w:val="28"/>
        </w:rPr>
        <w:t>дети преодолевают робость, застенчивость, учатся свободно держаться перед аудиторией.</w:t>
      </w:r>
    </w:p>
    <w:p w:rsidR="00FC7F80" w:rsidRPr="00FC7F80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 xml:space="preserve">Высшей формой речемыслительной деятельности, определяющей уровень речевого и умственного развития ребенка, является связная речь. Развитая связная речь является важным условием успешной подготовки дошкольника к обучению в школе. Связная речь имеет сложную структуру и поэтому необходимо специальное речевое воспитание, обучение навыкам связного высказывания. Одним из эффективных, но малоиспользуемых педагогами, средств развития связной речи выступают </w:t>
      </w:r>
      <w:proofErr w:type="spellStart"/>
      <w:r w:rsidRPr="00FC7F80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FC7F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2BE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2786380</wp:posOffset>
            </wp:positionH>
            <wp:positionV relativeFrom="paragraph">
              <wp:posOffset>819150</wp:posOffset>
            </wp:positionV>
            <wp:extent cx="3114675" cy="2106295"/>
            <wp:effectExtent l="19050" t="0" r="9525" b="0"/>
            <wp:wrapSquare wrapText="bothSides"/>
            <wp:docPr id="1" name="Рисунок 1" descr="https://ds04.infourok.ru/uploads/ex/12f9/00046c40-5ae94b81/hello_html_41e6f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2f9/00046c40-5ae94b81/hello_html_41e6f31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10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7F80">
        <w:rPr>
          <w:rFonts w:ascii="Times New Roman" w:hAnsi="Times New Roman" w:cs="Times New Roman"/>
          <w:sz w:val="28"/>
          <w:szCs w:val="28"/>
        </w:rPr>
        <w:t xml:space="preserve">Мнемотехника представляет собой систему методов и приемов, которые обеспечивают эффективное запоминание, сохранение и воспроизведение информации. У авторов, изучающих дошкольную педагогику (В. К. Воробьева, В. П. </w:t>
      </w:r>
      <w:proofErr w:type="spellStart"/>
      <w:r w:rsidRPr="00FC7F80">
        <w:rPr>
          <w:rFonts w:ascii="Times New Roman" w:hAnsi="Times New Roman" w:cs="Times New Roman"/>
          <w:sz w:val="28"/>
          <w:szCs w:val="28"/>
        </w:rPr>
        <w:t>Глухов</w:t>
      </w:r>
      <w:proofErr w:type="spellEnd"/>
      <w:r w:rsidRPr="00FC7F80">
        <w:rPr>
          <w:rFonts w:ascii="Times New Roman" w:hAnsi="Times New Roman" w:cs="Times New Roman"/>
          <w:sz w:val="28"/>
          <w:szCs w:val="28"/>
        </w:rPr>
        <w:t xml:space="preserve">, Л. Н. </w:t>
      </w:r>
      <w:proofErr w:type="spellStart"/>
      <w:r w:rsidRPr="00FC7F80">
        <w:rPr>
          <w:rFonts w:ascii="Times New Roman" w:hAnsi="Times New Roman" w:cs="Times New Roman"/>
          <w:sz w:val="28"/>
          <w:szCs w:val="28"/>
        </w:rPr>
        <w:t>Ефименкова</w:t>
      </w:r>
      <w:proofErr w:type="spellEnd"/>
      <w:r w:rsidRPr="00FC7F80">
        <w:rPr>
          <w:rFonts w:ascii="Times New Roman" w:hAnsi="Times New Roman" w:cs="Times New Roman"/>
          <w:sz w:val="28"/>
          <w:szCs w:val="28"/>
        </w:rPr>
        <w:t xml:space="preserve">, Т. А. Ткаченко) можно серить различные названия мнемотехники: </w:t>
      </w:r>
    </w:p>
    <w:p w:rsidR="00FC7F80" w:rsidRPr="00E152BE" w:rsidRDefault="00FC7F80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52BE">
        <w:rPr>
          <w:rFonts w:ascii="Times New Roman" w:hAnsi="Times New Roman" w:cs="Times New Roman"/>
          <w:b/>
          <w:color w:val="FF0000"/>
          <w:sz w:val="28"/>
          <w:szCs w:val="28"/>
        </w:rPr>
        <w:t>сенсорно-графическая схема,</w:t>
      </w:r>
      <w:r w:rsidRPr="00E152BE">
        <w:rPr>
          <w:b/>
          <w:color w:val="FF0000"/>
          <w:sz w:val="28"/>
          <w:szCs w:val="28"/>
        </w:rPr>
        <w:t xml:space="preserve"> </w:t>
      </w: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62230</wp:posOffset>
            </wp:positionV>
            <wp:extent cx="3000375" cy="2047875"/>
            <wp:effectExtent l="19050" t="0" r="9525" b="0"/>
            <wp:wrapSquare wrapText="bothSides"/>
            <wp:docPr id="4" name="Рисунок 4" descr="https://fsd.videouroki.net/html/2017/11/14/v_5a0b4936301b6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html/2017/11/14/v_5a0b4936301b6/img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9622" t="26282" r="10840" b="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52BE" w:rsidRPr="00E152BE" w:rsidRDefault="00FC7F80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52BE">
        <w:rPr>
          <w:rFonts w:ascii="Times New Roman" w:hAnsi="Times New Roman" w:cs="Times New Roman"/>
          <w:b/>
          <w:color w:val="FF0000"/>
          <w:sz w:val="28"/>
          <w:szCs w:val="28"/>
        </w:rPr>
        <w:t>предметно-схематическая модель,</w:t>
      </w:r>
      <w:r w:rsidR="00E152BE" w:rsidRPr="00E152BE">
        <w:rPr>
          <w:b/>
          <w:color w:val="FF0000"/>
        </w:rPr>
        <w:t xml:space="preserve"> </w:t>
      </w: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3025140</wp:posOffset>
            </wp:positionH>
            <wp:positionV relativeFrom="paragraph">
              <wp:posOffset>113030</wp:posOffset>
            </wp:positionV>
            <wp:extent cx="2714625" cy="2371725"/>
            <wp:effectExtent l="19050" t="0" r="9525" b="0"/>
            <wp:wrapSquare wrapText="bothSides"/>
            <wp:docPr id="7" name="Рисунок 7" descr="https://ds03.infourok.ru/uploads/ex/0751/00053770-d32fe2aa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751/00053770-d32fe2aa/img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065" t="2991" r="8429" b="3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2BE" w:rsidRDefault="00FC7F80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E152BE">
        <w:rPr>
          <w:rFonts w:ascii="Times New Roman" w:hAnsi="Times New Roman" w:cs="Times New Roman"/>
          <w:b/>
          <w:color w:val="FF0000"/>
          <w:sz w:val="28"/>
          <w:szCs w:val="28"/>
        </w:rPr>
        <w:t>блоки-квадраты</w:t>
      </w:r>
      <w:r w:rsidRPr="00FC7F8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2754630</wp:posOffset>
            </wp:positionH>
            <wp:positionV relativeFrom="paragraph">
              <wp:posOffset>76835</wp:posOffset>
            </wp:positionV>
            <wp:extent cx="3099435" cy="2095500"/>
            <wp:effectExtent l="19050" t="0" r="5715" b="0"/>
            <wp:wrapSquare wrapText="bothSides"/>
            <wp:docPr id="10" name="Рисунок 10" descr="http://3.bp.blogspot.com/-iMUYChSDrR4/VFFSrLPf8pI/AAAAAAAAAXo/zTIiu_l-ICw/s1600/%D0%9C%D0%BD%D0%B5%D0%BC%D0%BE%D1%82%D0%B0%D0%B1%D0%BB%D0%B8%D1%86%D0%B0+%D0%9E%D1%81%D0%B5%D0%BD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3.bp.blogspot.com/-iMUYChSDrR4/VFFSrLPf8pI/AAAAAAAAAXo/zTIiu_l-ICw/s1600/%D0%9C%D0%BD%D0%B5%D0%BC%D0%BE%D1%82%D0%B0%D0%B1%D0%BB%D0%B8%D1%86%D0%B0+%D0%9E%D1%81%D0%B5%D0%BD%D1%8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4213" t="28490" r="23649" b="8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E152BE" w:rsidRPr="00E152BE" w:rsidRDefault="00FC7F80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52BE">
        <w:rPr>
          <w:rFonts w:ascii="Times New Roman" w:hAnsi="Times New Roman" w:cs="Times New Roman"/>
          <w:b/>
          <w:color w:val="FF0000"/>
          <w:sz w:val="28"/>
          <w:szCs w:val="28"/>
        </w:rPr>
        <w:t>схема составления рассказа</w:t>
      </w: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E152BE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FC7F80" w:rsidRDefault="00E152BE" w:rsidP="00E152BE">
      <w:pPr>
        <w:spacing w:after="0" w:line="240" w:lineRule="auto"/>
        <w:ind w:left="-567"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C7F80" w:rsidRPr="00FC7F80">
        <w:rPr>
          <w:rFonts w:ascii="Times New Roman" w:hAnsi="Times New Roman" w:cs="Times New Roman"/>
          <w:sz w:val="28"/>
          <w:szCs w:val="28"/>
        </w:rPr>
        <w:t>Мнемотехника обеспечивает успешное освоение детьми знаний об особенностях объектов природы, об окружающем мире, эффективное запоминание структуры рассказа, сохранение и воспроизведение информации, а также способствует развитию речи</w:t>
      </w:r>
      <w:r w:rsidR="00FC7F80">
        <w:rPr>
          <w:rFonts w:ascii="Times New Roman" w:hAnsi="Times New Roman" w:cs="Times New Roman"/>
          <w:sz w:val="28"/>
          <w:szCs w:val="28"/>
        </w:rPr>
        <w:t>.</w:t>
      </w:r>
    </w:p>
    <w:p w:rsidR="00FC7F80" w:rsidRPr="00FC7F80" w:rsidRDefault="00E152BE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1353185</wp:posOffset>
            </wp:positionV>
            <wp:extent cx="3120390" cy="2343150"/>
            <wp:effectExtent l="19050" t="0" r="3810" b="0"/>
            <wp:wrapSquare wrapText="bothSides"/>
            <wp:docPr id="13" name="Рисунок 13" descr="https://fsd.kopilkaurokov.ru/up/html/2016/12/03/k_58430a278cb61/img_user_file_58430a278ce53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kopilkaurokov.ru/up/html/2016/12/03/k_58430a278cb61/img_user_file_58430a278ce53_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7F80" w:rsidRPr="00FC7F80">
        <w:rPr>
          <w:rFonts w:ascii="Times New Roman" w:hAnsi="Times New Roman" w:cs="Times New Roman"/>
          <w:sz w:val="28"/>
          <w:szCs w:val="28"/>
        </w:rPr>
        <w:t xml:space="preserve">Использование мнемотехники для детей дошкольного возраста в настоящее время становится все более актуальным, но </w:t>
      </w:r>
      <w:proofErr w:type="spellStart"/>
      <w:r w:rsidR="00FC7F80" w:rsidRPr="00FC7F80">
        <w:rPr>
          <w:rFonts w:ascii="Times New Roman" w:hAnsi="Times New Roman" w:cs="Times New Roman"/>
          <w:sz w:val="28"/>
          <w:szCs w:val="28"/>
        </w:rPr>
        <w:t>малопрактикуемым</w:t>
      </w:r>
      <w:proofErr w:type="spellEnd"/>
      <w:r w:rsidR="00FC7F80" w:rsidRPr="00FC7F80">
        <w:rPr>
          <w:rFonts w:ascii="Times New Roman" w:hAnsi="Times New Roman" w:cs="Times New Roman"/>
          <w:sz w:val="28"/>
          <w:szCs w:val="28"/>
        </w:rPr>
        <w:t xml:space="preserve"> среди педагогов ДОО.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7F80" w:rsidRPr="00FC7F80">
        <w:rPr>
          <w:rFonts w:ascii="Times New Roman" w:hAnsi="Times New Roman" w:cs="Times New Roman"/>
          <w:sz w:val="28"/>
          <w:szCs w:val="28"/>
        </w:rPr>
        <w:t xml:space="preserve">Развивая речь у дошкольников очень важно пробудить интерес к занятиям, увлечь их, раскрепостить и превратить обучение в любимый детьми вид деятельности – игру и этому способствуют наглядные </w:t>
      </w:r>
      <w:proofErr w:type="spellStart"/>
      <w:r w:rsidR="00FC7F80" w:rsidRPr="00FC7F80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="00FC7F80" w:rsidRPr="00FC7F80">
        <w:rPr>
          <w:rFonts w:ascii="Times New Roman" w:hAnsi="Times New Roman" w:cs="Times New Roman"/>
          <w:sz w:val="28"/>
          <w:szCs w:val="28"/>
        </w:rPr>
        <w:t xml:space="preserve"> или </w:t>
      </w:r>
      <w:r w:rsidR="00FC7F80" w:rsidRPr="00E152BE">
        <w:rPr>
          <w:rFonts w:ascii="Times New Roman" w:hAnsi="Times New Roman" w:cs="Times New Roman"/>
          <w:b/>
          <w:color w:val="FF0000"/>
          <w:sz w:val="28"/>
          <w:szCs w:val="28"/>
        </w:rPr>
        <w:t>«волшебные квадраты»,</w:t>
      </w:r>
      <w:r w:rsidR="00FC7F80" w:rsidRPr="00FC7F80">
        <w:rPr>
          <w:rFonts w:ascii="Times New Roman" w:hAnsi="Times New Roman" w:cs="Times New Roman"/>
          <w:sz w:val="28"/>
          <w:szCs w:val="28"/>
        </w:rPr>
        <w:t xml:space="preserve"> которые можно использовать для формирования связного высказывания у дошкольников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52BE">
        <w:t xml:space="preserve"> </w:t>
      </w:r>
    </w:p>
    <w:p w:rsidR="00FC7F80" w:rsidRPr="00FC7F80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 xml:space="preserve">В структуру </w:t>
      </w:r>
      <w:proofErr w:type="spellStart"/>
      <w:r w:rsidRPr="00FC7F80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FC7F80">
        <w:rPr>
          <w:rFonts w:ascii="Times New Roman" w:hAnsi="Times New Roman" w:cs="Times New Roman"/>
          <w:sz w:val="28"/>
          <w:szCs w:val="28"/>
        </w:rPr>
        <w:t xml:space="preserve"> входит девять квадратиков, в которые на основе образных средств, сенсорных эталонов, различных символов и знаков вводится содержание текста изучаемого произведения.</w:t>
      </w:r>
      <w:r w:rsidR="00E152BE">
        <w:rPr>
          <w:rFonts w:ascii="Times New Roman" w:hAnsi="Times New Roman" w:cs="Times New Roman"/>
          <w:sz w:val="28"/>
          <w:szCs w:val="28"/>
        </w:rPr>
        <w:t xml:space="preserve"> </w:t>
      </w:r>
      <w:r w:rsidRPr="00FC7F80">
        <w:rPr>
          <w:rFonts w:ascii="Times New Roman" w:hAnsi="Times New Roman" w:cs="Times New Roman"/>
          <w:sz w:val="28"/>
          <w:szCs w:val="28"/>
        </w:rPr>
        <w:t> В зависимости от возраста ребенка – ему предлагается уже заполненная таблица (квадраты), либо таблица составляется совместно с ребенком, либо ребенок заполняет квадраты самостоятельно и пользуется их содержанием при рассказе.</w:t>
      </w:r>
    </w:p>
    <w:p w:rsidR="00FC7F80" w:rsidRPr="00FC7F80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FC7F80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FC7F80">
        <w:rPr>
          <w:rFonts w:ascii="Times New Roman" w:hAnsi="Times New Roman" w:cs="Times New Roman"/>
          <w:sz w:val="28"/>
          <w:szCs w:val="28"/>
        </w:rPr>
        <w:t xml:space="preserve"> способствует развитию навыка обобщения, что позволяет формировать базу для совершенствования образного мышления, воображения, памяти, способности к замещению и пространственному моделированию. Эта способность является фундаментальной особенностью человеческого ума. В связи с этим, для развития у ребенка воображения, способности к различным преобразованиям, умения находить взаимосвязи, необходимо учить его «читать» графическую аналогию [6, с. 19]. Детям легче усвоить ассоциативные связи с любимыми известными и понятными сказочными героями, выполнить игровые задания, способствующие интеллектуальному развитию ребенка. С учетом возрастных особенностей детей, работу необходимо начинать с простых, известных сказок: «Курочка Ряба», «Репка», «Колобок».</w:t>
      </w:r>
    </w:p>
    <w:p w:rsidR="00FC7F80" w:rsidRPr="00FC7F80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7F80" w:rsidRPr="00FC7F80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5EE6" w:rsidRDefault="00D15EE6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29210</wp:posOffset>
            </wp:positionV>
            <wp:extent cx="3600450" cy="2457450"/>
            <wp:effectExtent l="19050" t="0" r="0" b="0"/>
            <wp:wrapSquare wrapText="bothSides"/>
            <wp:docPr id="16" name="Рисунок 16" descr="http://fsd.multiurok.ru/html/2019/05/07/s_5cd0a8042ca54/1153040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sd.multiurok.ru/html/2019/05/07/s_5cd0a8042ca54/1153040_11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7F80" w:rsidRPr="00FC7F80">
        <w:rPr>
          <w:rFonts w:ascii="Times New Roman" w:hAnsi="Times New Roman" w:cs="Times New Roman"/>
          <w:sz w:val="28"/>
          <w:szCs w:val="28"/>
        </w:rPr>
        <w:t xml:space="preserve">Рассмотрим работу по </w:t>
      </w:r>
      <w:proofErr w:type="spellStart"/>
      <w:r w:rsidR="00FC7F80" w:rsidRPr="00FC7F80"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 w:rsidR="00FC7F80" w:rsidRPr="00FC7F80">
        <w:rPr>
          <w:rFonts w:ascii="Times New Roman" w:hAnsi="Times New Roman" w:cs="Times New Roman"/>
          <w:sz w:val="28"/>
          <w:szCs w:val="28"/>
        </w:rPr>
        <w:t xml:space="preserve"> в средней группе на примере сказки «Курочка Ряба». </w:t>
      </w:r>
    </w:p>
    <w:p w:rsidR="00D15EE6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 xml:space="preserve">Детям рассказывается или читается сказка, выделяются главные герои, их действия. Затем воспроизводятся образы сказки рисунком в точной последовательности в девяти квадратиках, составляющих </w:t>
      </w:r>
      <w:proofErr w:type="spellStart"/>
      <w:r w:rsidRPr="00FC7F80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Pr="00FC7F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7F80" w:rsidRPr="00FC7F80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 xml:space="preserve">Затем детям предлагается рассмотреть «волшебные квадраты» и послушать сказку еще раз с опорой на рисунки в квадратиках. Жили-были дед (нарисован в первом квадратике) и баба (во втором квадратике). И была у них курочка Ряба (третий квадратик здесь можно изобразить курочку или «заменитель» – две куриные лапки). Снесла курочка яичко. Да не </w:t>
      </w:r>
      <w:proofErr w:type="gramStart"/>
      <w:r w:rsidRPr="00FC7F80">
        <w:rPr>
          <w:rFonts w:ascii="Times New Roman" w:hAnsi="Times New Roman" w:cs="Times New Roman"/>
          <w:sz w:val="28"/>
          <w:szCs w:val="28"/>
        </w:rPr>
        <w:t>простое</w:t>
      </w:r>
      <w:proofErr w:type="gramEnd"/>
      <w:r w:rsidRPr="00FC7F80">
        <w:rPr>
          <w:rFonts w:ascii="Times New Roman" w:hAnsi="Times New Roman" w:cs="Times New Roman"/>
          <w:sz w:val="28"/>
          <w:szCs w:val="28"/>
        </w:rPr>
        <w:t>, а золотое (четвертый квадратик). Дед бил-бил, не разбил. Баба била-била, не разбила (пятый квадратик – удар изображается символично стрелками вниз). Мышка бежала, хвостиком махнула (шестой квадратик – можно нарисовать мышку или длинный хвостик). Яичко упало и разбилось (седьмой квадратик). Плачет дед и плачет баба (восьмой квадратик – изображение слезинок). А курочка Ряба им говорит: «Не плачь, дед, не плачь, баба. Я снесу вам другое яичко. Не золотое, а простое» (девятый квадратик – нарисовать курочку и рядом простое белое яичко). Затем детям предлагают рассказать сказку на основе представленных по порядку картинок. От рисунка к рисунку, предложение за предложением ребенок учится рассказывать и пересказывать те</w:t>
      </w:r>
      <w:proofErr w:type="gramStart"/>
      <w:r w:rsidRPr="00FC7F80">
        <w:rPr>
          <w:rFonts w:ascii="Times New Roman" w:hAnsi="Times New Roman" w:cs="Times New Roman"/>
          <w:sz w:val="28"/>
          <w:szCs w:val="28"/>
        </w:rPr>
        <w:t>кст ск</w:t>
      </w:r>
      <w:proofErr w:type="gramEnd"/>
      <w:r w:rsidRPr="00FC7F80">
        <w:rPr>
          <w:rFonts w:ascii="Times New Roman" w:hAnsi="Times New Roman" w:cs="Times New Roman"/>
          <w:sz w:val="28"/>
          <w:szCs w:val="28"/>
        </w:rPr>
        <w:t>азки. План пересказа в картинках помогает детям запомнить сюжет сказки и воспроизвести его самостоятельно.</w:t>
      </w:r>
    </w:p>
    <w:p w:rsidR="00FC7F80" w:rsidRPr="00FC7F80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>Затем детям предлагают рассказать сказку на основе представленных по порядку картинок. От рисунка к рисунку, предложение за предложением ребенок учится рассказывать и пересказывать те</w:t>
      </w:r>
      <w:proofErr w:type="gramStart"/>
      <w:r w:rsidRPr="00FC7F80">
        <w:rPr>
          <w:rFonts w:ascii="Times New Roman" w:hAnsi="Times New Roman" w:cs="Times New Roman"/>
          <w:sz w:val="28"/>
          <w:szCs w:val="28"/>
        </w:rPr>
        <w:t>кст ск</w:t>
      </w:r>
      <w:proofErr w:type="gramEnd"/>
      <w:r w:rsidRPr="00FC7F80">
        <w:rPr>
          <w:rFonts w:ascii="Times New Roman" w:hAnsi="Times New Roman" w:cs="Times New Roman"/>
          <w:sz w:val="28"/>
          <w:szCs w:val="28"/>
        </w:rPr>
        <w:t>азки. План пересказа в картинках помогает детям запомнить сюжет сказки и воспроизвести его самостоятельно. Для закрепления навыка связного высказывания рекомендуется дома рассказывать сказку родителям, по памяти представляя рисунки волшебных квадратиков.</w:t>
      </w:r>
    </w:p>
    <w:p w:rsidR="00FC7F80" w:rsidRPr="00FC7F80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>Для закрепления навыка связного высказывания рекомендуется дома рассказывать сказку родителям, по памяти представляя рисунки волшебных квадратиков.</w:t>
      </w:r>
    </w:p>
    <w:p w:rsidR="00FC7F80" w:rsidRPr="00FC7F80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F80">
        <w:rPr>
          <w:rFonts w:ascii="Times New Roman" w:hAnsi="Times New Roman" w:cs="Times New Roman"/>
          <w:sz w:val="28"/>
          <w:szCs w:val="28"/>
        </w:rPr>
        <w:t xml:space="preserve">Таким образом, работа по развитию связной речи у детей не ограничивается </w:t>
      </w:r>
      <w:proofErr w:type="spellStart"/>
      <w:r w:rsidRPr="00FC7F80"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 w:rsidRPr="00FC7F80">
        <w:rPr>
          <w:rFonts w:ascii="Times New Roman" w:hAnsi="Times New Roman" w:cs="Times New Roman"/>
          <w:sz w:val="28"/>
          <w:szCs w:val="28"/>
        </w:rPr>
        <w:t xml:space="preserve">. Это только начальная, наиболее значимая и эффективная работа. На основе </w:t>
      </w:r>
      <w:proofErr w:type="spellStart"/>
      <w:r w:rsidRPr="00FC7F80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FC7F80">
        <w:rPr>
          <w:rFonts w:ascii="Times New Roman" w:hAnsi="Times New Roman" w:cs="Times New Roman"/>
          <w:sz w:val="28"/>
          <w:szCs w:val="28"/>
        </w:rPr>
        <w:t xml:space="preserve"> можно создать разнообразные дидактические игры, привлекая к этому детей. Продумывая различные модели, надо учитывать, что модель должна отображать обобщенный образ предмета и отражать существенное в объекте, а замысел создания модели надо обсуждать с детьми, чтобы им было понятно.</w:t>
      </w:r>
    </w:p>
    <w:p w:rsidR="00FC7F80" w:rsidRPr="00FC7F80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5EE6" w:rsidRDefault="00D15EE6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5EE6" w:rsidRPr="00D15EE6" w:rsidRDefault="00D15EE6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EE6">
        <w:rPr>
          <w:rFonts w:ascii="Times New Roman" w:hAnsi="Times New Roman" w:cs="Times New Roman"/>
          <w:b/>
          <w:sz w:val="28"/>
          <w:szCs w:val="28"/>
        </w:rPr>
        <w:lastRenderedPageBreak/>
        <w:t>Использованная литература:</w:t>
      </w:r>
    </w:p>
    <w:p w:rsidR="00FC7F80" w:rsidRPr="00D15EE6" w:rsidRDefault="00FC7F80" w:rsidP="00D15EE6">
      <w:pPr>
        <w:pStyle w:val="a6"/>
        <w:numPr>
          <w:ilvl w:val="0"/>
          <w:numId w:val="9"/>
        </w:num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15EE6">
        <w:rPr>
          <w:rFonts w:ascii="Times New Roman" w:hAnsi="Times New Roman"/>
          <w:sz w:val="28"/>
          <w:szCs w:val="28"/>
        </w:rPr>
        <w:t>Бизикова</w:t>
      </w:r>
      <w:proofErr w:type="spellEnd"/>
      <w:r w:rsidRPr="00D15EE6">
        <w:rPr>
          <w:rFonts w:ascii="Times New Roman" w:hAnsi="Times New Roman"/>
          <w:sz w:val="28"/>
          <w:szCs w:val="28"/>
        </w:rPr>
        <w:t xml:space="preserve"> О.А. Развитие монологической речи у дошкольников: Учебное пособие для студ. </w:t>
      </w:r>
      <w:proofErr w:type="spellStart"/>
      <w:r w:rsidRPr="00D15EE6">
        <w:rPr>
          <w:rFonts w:ascii="Times New Roman" w:hAnsi="Times New Roman"/>
          <w:sz w:val="28"/>
          <w:szCs w:val="28"/>
        </w:rPr>
        <w:t>высш</w:t>
      </w:r>
      <w:proofErr w:type="spellEnd"/>
      <w:r w:rsidRPr="00D15EE6">
        <w:rPr>
          <w:rFonts w:ascii="Times New Roman" w:hAnsi="Times New Roman"/>
          <w:sz w:val="28"/>
          <w:szCs w:val="28"/>
        </w:rPr>
        <w:t xml:space="preserve">. учебных заведений. – Нижневартовск: Изд-во </w:t>
      </w:r>
      <w:proofErr w:type="spellStart"/>
      <w:r w:rsidRPr="00D15EE6">
        <w:rPr>
          <w:rFonts w:ascii="Times New Roman" w:hAnsi="Times New Roman"/>
          <w:sz w:val="28"/>
          <w:szCs w:val="28"/>
        </w:rPr>
        <w:t>Нижневарт</w:t>
      </w:r>
      <w:proofErr w:type="spellEnd"/>
      <w:r w:rsidRPr="00D15EE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15EE6">
        <w:rPr>
          <w:rFonts w:ascii="Times New Roman" w:hAnsi="Times New Roman"/>
          <w:sz w:val="28"/>
          <w:szCs w:val="28"/>
        </w:rPr>
        <w:t>гос</w:t>
      </w:r>
      <w:proofErr w:type="spellEnd"/>
      <w:r w:rsidRPr="00D15EE6">
        <w:rPr>
          <w:rFonts w:ascii="Times New Roman" w:hAnsi="Times New Roman"/>
          <w:sz w:val="28"/>
          <w:szCs w:val="28"/>
        </w:rPr>
        <w:t xml:space="preserve">. ун-та, 2014. – 235 </w:t>
      </w:r>
      <w:proofErr w:type="gramStart"/>
      <w:r w:rsidRPr="00D15EE6">
        <w:rPr>
          <w:rFonts w:ascii="Times New Roman" w:hAnsi="Times New Roman"/>
          <w:sz w:val="28"/>
          <w:szCs w:val="28"/>
        </w:rPr>
        <w:t>с</w:t>
      </w:r>
      <w:proofErr w:type="gramEnd"/>
      <w:r w:rsidRPr="00D15EE6">
        <w:rPr>
          <w:rFonts w:ascii="Times New Roman" w:hAnsi="Times New Roman"/>
          <w:sz w:val="28"/>
          <w:szCs w:val="28"/>
        </w:rPr>
        <w:t>.</w:t>
      </w:r>
    </w:p>
    <w:p w:rsidR="00FC7F80" w:rsidRPr="00D15EE6" w:rsidRDefault="00FC7F80" w:rsidP="00D15EE6">
      <w:pPr>
        <w:pStyle w:val="a6"/>
        <w:numPr>
          <w:ilvl w:val="0"/>
          <w:numId w:val="9"/>
        </w:num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15EE6">
        <w:rPr>
          <w:rFonts w:ascii="Times New Roman" w:hAnsi="Times New Roman"/>
          <w:sz w:val="28"/>
          <w:szCs w:val="28"/>
        </w:rPr>
        <w:t>Выготский</w:t>
      </w:r>
      <w:proofErr w:type="spellEnd"/>
      <w:r w:rsidRPr="00D15EE6">
        <w:rPr>
          <w:rFonts w:ascii="Times New Roman" w:hAnsi="Times New Roman"/>
          <w:sz w:val="28"/>
          <w:szCs w:val="28"/>
        </w:rPr>
        <w:t xml:space="preserve"> Л.С. Воображение и творчество в детском возрасте. – СПб.: СОЮЗ, 2001. – 96 </w:t>
      </w:r>
      <w:proofErr w:type="gramStart"/>
      <w:r w:rsidRPr="00D15EE6">
        <w:rPr>
          <w:rFonts w:ascii="Times New Roman" w:hAnsi="Times New Roman"/>
          <w:sz w:val="28"/>
          <w:szCs w:val="28"/>
        </w:rPr>
        <w:t>с</w:t>
      </w:r>
      <w:proofErr w:type="gramEnd"/>
      <w:r w:rsidRPr="00D15EE6">
        <w:rPr>
          <w:rFonts w:ascii="Times New Roman" w:hAnsi="Times New Roman"/>
          <w:sz w:val="28"/>
          <w:szCs w:val="28"/>
        </w:rPr>
        <w:t>.</w:t>
      </w:r>
    </w:p>
    <w:p w:rsidR="00FC7F80" w:rsidRPr="00D15EE6" w:rsidRDefault="00FC7F80" w:rsidP="00D15EE6">
      <w:pPr>
        <w:pStyle w:val="a6"/>
        <w:numPr>
          <w:ilvl w:val="0"/>
          <w:numId w:val="9"/>
        </w:num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15EE6">
        <w:rPr>
          <w:rFonts w:ascii="Times New Roman" w:hAnsi="Times New Roman"/>
          <w:sz w:val="28"/>
          <w:szCs w:val="28"/>
        </w:rPr>
        <w:t>Леушина</w:t>
      </w:r>
      <w:proofErr w:type="spellEnd"/>
      <w:r w:rsidRPr="00D15EE6">
        <w:rPr>
          <w:rFonts w:ascii="Times New Roman" w:hAnsi="Times New Roman"/>
          <w:sz w:val="28"/>
          <w:szCs w:val="28"/>
        </w:rPr>
        <w:t xml:space="preserve"> А.М. Развитие связной речи у дошкольника // Хрестоматия по теории и методике развития речи детей дошкольного возраста / Сост. М.М. Алексеева, В.И. Яшина. – М.: Академия, 2003. – С. 358-369.</w:t>
      </w:r>
    </w:p>
    <w:p w:rsidR="00FC7F80" w:rsidRPr="00D15EE6" w:rsidRDefault="00FC7F80" w:rsidP="00D15EE6">
      <w:pPr>
        <w:pStyle w:val="a6"/>
        <w:numPr>
          <w:ilvl w:val="0"/>
          <w:numId w:val="9"/>
        </w:num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D15EE6">
        <w:rPr>
          <w:rFonts w:ascii="Times New Roman" w:hAnsi="Times New Roman"/>
          <w:sz w:val="28"/>
          <w:szCs w:val="28"/>
        </w:rPr>
        <w:t xml:space="preserve">Рубинштейн С. Л. Основы общей психологии. – СПб: Питер, 2000. – 712 </w:t>
      </w:r>
      <w:proofErr w:type="gramStart"/>
      <w:r w:rsidRPr="00D15EE6">
        <w:rPr>
          <w:rFonts w:ascii="Times New Roman" w:hAnsi="Times New Roman"/>
          <w:sz w:val="28"/>
          <w:szCs w:val="28"/>
        </w:rPr>
        <w:t>с</w:t>
      </w:r>
      <w:proofErr w:type="gramEnd"/>
      <w:r w:rsidRPr="00D15EE6">
        <w:rPr>
          <w:rFonts w:ascii="Times New Roman" w:hAnsi="Times New Roman"/>
          <w:sz w:val="28"/>
          <w:szCs w:val="28"/>
        </w:rPr>
        <w:t>.</w:t>
      </w:r>
    </w:p>
    <w:p w:rsidR="00FC7F80" w:rsidRPr="00D15EE6" w:rsidRDefault="00FC7F80" w:rsidP="00D15EE6">
      <w:pPr>
        <w:pStyle w:val="a6"/>
        <w:numPr>
          <w:ilvl w:val="0"/>
          <w:numId w:val="9"/>
        </w:num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D15EE6">
        <w:rPr>
          <w:rFonts w:ascii="Times New Roman" w:hAnsi="Times New Roman"/>
          <w:sz w:val="28"/>
          <w:szCs w:val="28"/>
        </w:rPr>
        <w:t xml:space="preserve">Ткаченко Т.А. Формирование и развитие связной речи: Логопедическая тетрадь / </w:t>
      </w:r>
      <w:proofErr w:type="gramStart"/>
      <w:r w:rsidRPr="00D15EE6">
        <w:rPr>
          <w:rFonts w:ascii="Times New Roman" w:hAnsi="Times New Roman"/>
          <w:sz w:val="28"/>
          <w:szCs w:val="28"/>
        </w:rPr>
        <w:t>Худ</w:t>
      </w:r>
      <w:proofErr w:type="gramEnd"/>
      <w:r w:rsidRPr="00D15EE6">
        <w:rPr>
          <w:rFonts w:ascii="Times New Roman" w:hAnsi="Times New Roman"/>
          <w:sz w:val="28"/>
          <w:szCs w:val="28"/>
        </w:rPr>
        <w:t xml:space="preserve">. И.Н. </w:t>
      </w:r>
      <w:proofErr w:type="spellStart"/>
      <w:r w:rsidRPr="00D15EE6">
        <w:rPr>
          <w:rFonts w:ascii="Times New Roman" w:hAnsi="Times New Roman"/>
          <w:sz w:val="28"/>
          <w:szCs w:val="28"/>
        </w:rPr>
        <w:t>Ржевцева</w:t>
      </w:r>
      <w:proofErr w:type="spellEnd"/>
      <w:r w:rsidRPr="00D15EE6">
        <w:rPr>
          <w:rFonts w:ascii="Times New Roman" w:hAnsi="Times New Roman"/>
          <w:sz w:val="28"/>
          <w:szCs w:val="28"/>
        </w:rPr>
        <w:t>. – СПб</w:t>
      </w:r>
      <w:proofErr w:type="gramStart"/>
      <w:r w:rsidRPr="00D15EE6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D15EE6">
        <w:rPr>
          <w:rFonts w:ascii="Times New Roman" w:hAnsi="Times New Roman"/>
          <w:sz w:val="28"/>
          <w:szCs w:val="28"/>
        </w:rPr>
        <w:t>Детство-пресс, 1999.</w:t>
      </w:r>
    </w:p>
    <w:p w:rsidR="00FC7F80" w:rsidRPr="00D15EE6" w:rsidRDefault="00FC7F80" w:rsidP="00D15EE6">
      <w:pPr>
        <w:pStyle w:val="a6"/>
        <w:numPr>
          <w:ilvl w:val="0"/>
          <w:numId w:val="9"/>
        </w:num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D15EE6">
        <w:rPr>
          <w:rFonts w:ascii="Times New Roman" w:hAnsi="Times New Roman"/>
          <w:sz w:val="28"/>
          <w:szCs w:val="28"/>
        </w:rPr>
        <w:t xml:space="preserve">Усенко Ю.В. Использование </w:t>
      </w:r>
      <w:proofErr w:type="spellStart"/>
      <w:r w:rsidRPr="00D15EE6">
        <w:rPr>
          <w:rFonts w:ascii="Times New Roman" w:hAnsi="Times New Roman"/>
          <w:sz w:val="28"/>
          <w:szCs w:val="28"/>
        </w:rPr>
        <w:t>мнемотаблиц</w:t>
      </w:r>
      <w:proofErr w:type="spellEnd"/>
      <w:r w:rsidRPr="00D15EE6">
        <w:rPr>
          <w:rFonts w:ascii="Times New Roman" w:hAnsi="Times New Roman"/>
          <w:sz w:val="28"/>
          <w:szCs w:val="28"/>
        </w:rPr>
        <w:t xml:space="preserve"> в познавательно-речевом развитии дошкольника//Дошкольная педагогика. – 2013. – №7. – С.18-19.</w:t>
      </w:r>
    </w:p>
    <w:p w:rsidR="00FC7F80" w:rsidRPr="00D15EE6" w:rsidRDefault="00FC7F80" w:rsidP="00D15EE6">
      <w:pPr>
        <w:pStyle w:val="a6"/>
        <w:numPr>
          <w:ilvl w:val="0"/>
          <w:numId w:val="9"/>
        </w:num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15EE6">
        <w:rPr>
          <w:rFonts w:ascii="Times New Roman" w:hAnsi="Times New Roman"/>
          <w:sz w:val="28"/>
          <w:szCs w:val="28"/>
        </w:rPr>
        <w:t>Полькова</w:t>
      </w:r>
      <w:proofErr w:type="spellEnd"/>
      <w:r w:rsidRPr="00D15EE6">
        <w:rPr>
          <w:rFonts w:ascii="Times New Roman" w:hAnsi="Times New Roman"/>
          <w:sz w:val="28"/>
          <w:szCs w:val="28"/>
        </w:rPr>
        <w:t xml:space="preserve"> Н.Н., </w:t>
      </w:r>
      <w:proofErr w:type="spellStart"/>
      <w:r w:rsidRPr="00D15EE6">
        <w:rPr>
          <w:rFonts w:ascii="Times New Roman" w:hAnsi="Times New Roman"/>
          <w:sz w:val="28"/>
          <w:szCs w:val="28"/>
        </w:rPr>
        <w:t>Ефанкина</w:t>
      </w:r>
      <w:proofErr w:type="spellEnd"/>
      <w:r w:rsidRPr="00D15EE6">
        <w:rPr>
          <w:rFonts w:ascii="Times New Roman" w:hAnsi="Times New Roman"/>
          <w:sz w:val="28"/>
          <w:szCs w:val="28"/>
        </w:rPr>
        <w:t xml:space="preserve"> О.А. Особенности использовании </w:t>
      </w:r>
      <w:proofErr w:type="spellStart"/>
      <w:r w:rsidRPr="00D15EE6">
        <w:rPr>
          <w:rFonts w:ascii="Times New Roman" w:hAnsi="Times New Roman"/>
          <w:sz w:val="28"/>
          <w:szCs w:val="28"/>
        </w:rPr>
        <w:t>мнемотаблиц</w:t>
      </w:r>
      <w:proofErr w:type="spellEnd"/>
      <w:r w:rsidRPr="00D15EE6">
        <w:rPr>
          <w:rFonts w:ascii="Times New Roman" w:hAnsi="Times New Roman"/>
          <w:sz w:val="28"/>
          <w:szCs w:val="28"/>
        </w:rPr>
        <w:t xml:space="preserve"> для развития связной речи старших дошкольников: стать в сборнике </w:t>
      </w:r>
      <w:proofErr w:type="spellStart"/>
      <w:r w:rsidRPr="00D15EE6">
        <w:rPr>
          <w:rFonts w:ascii="Times New Roman" w:hAnsi="Times New Roman"/>
          <w:sz w:val="28"/>
          <w:szCs w:val="28"/>
        </w:rPr>
        <w:t>науч</w:t>
      </w:r>
      <w:proofErr w:type="spellEnd"/>
      <w:r w:rsidRPr="00D15EE6">
        <w:rPr>
          <w:rFonts w:ascii="Times New Roman" w:hAnsi="Times New Roman"/>
          <w:sz w:val="28"/>
          <w:szCs w:val="28"/>
        </w:rPr>
        <w:t>. конференции «Череповецкие чтения-2013», 2014. – С. 152-154.</w:t>
      </w:r>
    </w:p>
    <w:p w:rsidR="00FC7F80" w:rsidRPr="00FC7F80" w:rsidRDefault="00FC7F80" w:rsidP="00FC7F80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7178" w:rsidRPr="00D15EE6" w:rsidRDefault="00117178" w:rsidP="0011717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7178" w:rsidRPr="00D15EE6" w:rsidRDefault="00117178" w:rsidP="0011717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7178" w:rsidRPr="00D15EE6" w:rsidRDefault="00117178" w:rsidP="0011717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2E49" w:rsidRPr="00D15EE6" w:rsidRDefault="00552E49" w:rsidP="0011717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7178" w:rsidRPr="00D15EE6" w:rsidRDefault="00117178" w:rsidP="0011717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7178" w:rsidRPr="00D15EE6" w:rsidRDefault="00117178" w:rsidP="0011717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2E49" w:rsidRPr="00D15EE6" w:rsidRDefault="00552E49" w:rsidP="0011717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2E49" w:rsidRPr="00D15EE6" w:rsidRDefault="00552E49" w:rsidP="0011717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2E49" w:rsidRPr="00D15EE6" w:rsidRDefault="00552E49" w:rsidP="0011717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7178" w:rsidRPr="00D15EE6" w:rsidRDefault="00117178" w:rsidP="00117178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17178" w:rsidRPr="00D15EE6" w:rsidRDefault="00117178" w:rsidP="004A7F95">
      <w:pPr>
        <w:pStyle w:val="a3"/>
        <w:shd w:val="clear" w:color="auto" w:fill="FFFFFF"/>
        <w:spacing w:before="0" w:beforeAutospacing="0" w:after="0" w:afterAutospacing="0"/>
        <w:ind w:left="-709" w:right="-2" w:firstLine="425"/>
        <w:jc w:val="both"/>
        <w:rPr>
          <w:sz w:val="28"/>
          <w:szCs w:val="28"/>
        </w:rPr>
      </w:pPr>
    </w:p>
    <w:sectPr w:rsidR="00117178" w:rsidRPr="00D15EE6" w:rsidSect="00FC7F80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1AE0"/>
    <w:multiLevelType w:val="multilevel"/>
    <w:tmpl w:val="744C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7584B"/>
    <w:multiLevelType w:val="multilevel"/>
    <w:tmpl w:val="0EA4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0D6C76"/>
    <w:multiLevelType w:val="hybridMultilevel"/>
    <w:tmpl w:val="1E0E88C0"/>
    <w:lvl w:ilvl="0" w:tplc="C6E4CB3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1A264B92"/>
    <w:multiLevelType w:val="multilevel"/>
    <w:tmpl w:val="904A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547F0E"/>
    <w:multiLevelType w:val="multilevel"/>
    <w:tmpl w:val="FAF2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B965FB"/>
    <w:multiLevelType w:val="multilevel"/>
    <w:tmpl w:val="519A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873C7B"/>
    <w:multiLevelType w:val="hybridMultilevel"/>
    <w:tmpl w:val="CFEC1A6E"/>
    <w:lvl w:ilvl="0" w:tplc="16F633D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DD638A"/>
    <w:multiLevelType w:val="multilevel"/>
    <w:tmpl w:val="D144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EF1BE6"/>
    <w:multiLevelType w:val="multilevel"/>
    <w:tmpl w:val="DED0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6541"/>
    <w:rsid w:val="00056541"/>
    <w:rsid w:val="000900B0"/>
    <w:rsid w:val="000F5C24"/>
    <w:rsid w:val="00117178"/>
    <w:rsid w:val="00204902"/>
    <w:rsid w:val="00324DB6"/>
    <w:rsid w:val="004A7F95"/>
    <w:rsid w:val="00526865"/>
    <w:rsid w:val="00552E49"/>
    <w:rsid w:val="00C16293"/>
    <w:rsid w:val="00D15EE6"/>
    <w:rsid w:val="00E152BE"/>
    <w:rsid w:val="00F93BA6"/>
    <w:rsid w:val="00FC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B6"/>
  </w:style>
  <w:style w:type="paragraph" w:styleId="1">
    <w:name w:val="heading 1"/>
    <w:basedOn w:val="a"/>
    <w:link w:val="10"/>
    <w:uiPriority w:val="9"/>
    <w:qFormat/>
    <w:rsid w:val="000565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5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56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56541"/>
    <w:rPr>
      <w:color w:val="0000FF"/>
      <w:u w:val="single"/>
    </w:rPr>
  </w:style>
  <w:style w:type="character" w:styleId="a5">
    <w:name w:val="Emphasis"/>
    <w:basedOn w:val="a0"/>
    <w:uiPriority w:val="20"/>
    <w:qFormat/>
    <w:rsid w:val="00056541"/>
    <w:rPr>
      <w:i/>
      <w:iCs/>
    </w:rPr>
  </w:style>
  <w:style w:type="paragraph" w:styleId="a6">
    <w:name w:val="List Paragraph"/>
    <w:basedOn w:val="a"/>
    <w:uiPriority w:val="34"/>
    <w:qFormat/>
    <w:rsid w:val="00552E4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0">
    <w:name w:val="c0"/>
    <w:basedOn w:val="a"/>
    <w:rsid w:val="00552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52E49"/>
  </w:style>
  <w:style w:type="paragraph" w:customStyle="1" w:styleId="c14">
    <w:name w:val="c14"/>
    <w:basedOn w:val="a"/>
    <w:rsid w:val="00552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52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552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52E49"/>
  </w:style>
  <w:style w:type="paragraph" w:customStyle="1" w:styleId="c25">
    <w:name w:val="c25"/>
    <w:basedOn w:val="a"/>
    <w:rsid w:val="00552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552E49"/>
  </w:style>
  <w:style w:type="character" w:styleId="a7">
    <w:name w:val="Strong"/>
    <w:basedOn w:val="a0"/>
    <w:uiPriority w:val="22"/>
    <w:qFormat/>
    <w:rsid w:val="00204902"/>
    <w:rPr>
      <w:b/>
      <w:bCs/>
    </w:rPr>
  </w:style>
  <w:style w:type="character" w:customStyle="1" w:styleId="c1">
    <w:name w:val="c1"/>
    <w:basedOn w:val="a0"/>
    <w:rsid w:val="00204902"/>
  </w:style>
  <w:style w:type="paragraph" w:customStyle="1" w:styleId="style2">
    <w:name w:val="style2"/>
    <w:basedOn w:val="a"/>
    <w:rsid w:val="00204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204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204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204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204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C7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7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8873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dotted" w:sz="6" w:space="0" w:color="E4E9F0"/>
            <w:right w:val="none" w:sz="0" w:space="0" w:color="auto"/>
          </w:divBdr>
        </w:div>
        <w:div w:id="105010769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8173">
          <w:marLeft w:val="150"/>
          <w:marRight w:val="150"/>
          <w:marTop w:val="9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7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7B420-E7D6-4B9E-B68D-B75B36A66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4</dc:creator>
  <cp:keywords/>
  <dc:description/>
  <cp:lastModifiedBy>ДОУ 4</cp:lastModifiedBy>
  <cp:revision>7</cp:revision>
  <cp:lastPrinted>2018-10-17T12:49:00Z</cp:lastPrinted>
  <dcterms:created xsi:type="dcterms:W3CDTF">2018-10-04T09:32:00Z</dcterms:created>
  <dcterms:modified xsi:type="dcterms:W3CDTF">2021-12-02T09:33:00Z</dcterms:modified>
</cp:coreProperties>
</file>